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130" w:rsidRPr="009D48A3" w:rsidRDefault="000D7130" w:rsidP="000D7130">
      <w:pPr>
        <w:pageBreakBefore/>
        <w:ind w:left="5954"/>
        <w:jc w:val="left"/>
        <w:rPr>
          <w:sz w:val="24"/>
          <w:szCs w:val="24"/>
          <w:lang w:val="ru-RU" w:eastAsia="ru-RU"/>
        </w:rPr>
      </w:pPr>
      <w:r w:rsidRPr="009D48A3">
        <w:rPr>
          <w:color w:val="000000"/>
          <w:sz w:val="24"/>
          <w:szCs w:val="24"/>
          <w:lang w:val="ru-RU" w:eastAsia="ru-RU"/>
        </w:rPr>
        <w:t>ЗАТВЕРДЖЕНО</w:t>
      </w:r>
    </w:p>
    <w:p w:rsidR="00D71919" w:rsidRDefault="000D7130" w:rsidP="000D7130">
      <w:pPr>
        <w:ind w:left="5954"/>
        <w:jc w:val="left"/>
        <w:rPr>
          <w:color w:val="000000"/>
          <w:sz w:val="24"/>
          <w:szCs w:val="24"/>
          <w:lang w:val="ru-RU" w:eastAsia="ru-RU"/>
        </w:rPr>
      </w:pPr>
      <w:r w:rsidRPr="009D48A3">
        <w:rPr>
          <w:color w:val="000000"/>
          <w:sz w:val="24"/>
          <w:szCs w:val="24"/>
          <w:lang w:val="ru-RU" w:eastAsia="ru-RU"/>
        </w:rPr>
        <w:t xml:space="preserve">Наказ </w:t>
      </w: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П</w:t>
      </w:r>
      <w:proofErr w:type="gramEnd"/>
      <w:r>
        <w:rPr>
          <w:color w:val="000000"/>
          <w:sz w:val="24"/>
          <w:szCs w:val="24"/>
          <w:lang w:val="ru-RU" w:eastAsia="ru-RU"/>
        </w:rPr>
        <w:t>івденно</w:t>
      </w:r>
      <w:r w:rsidR="00D71919">
        <w:rPr>
          <w:color w:val="000000"/>
          <w:sz w:val="24"/>
          <w:szCs w:val="24"/>
          <w:lang w:val="ru-RU" w:eastAsia="ru-RU"/>
        </w:rPr>
        <w:t>го</w:t>
      </w:r>
      <w:proofErr w:type="spellEnd"/>
      <w:r w:rsidR="00D71919">
        <w:rPr>
          <w:color w:val="000000"/>
          <w:sz w:val="24"/>
          <w:szCs w:val="24"/>
          <w:lang w:val="ru-RU" w:eastAsia="ru-RU"/>
        </w:rPr>
        <w:t xml:space="preserve"> </w:t>
      </w:r>
    </w:p>
    <w:p w:rsidR="000D7130" w:rsidRDefault="00D71919" w:rsidP="000D7130">
      <w:pPr>
        <w:ind w:left="5954"/>
        <w:jc w:val="left"/>
        <w:rPr>
          <w:color w:val="000000"/>
          <w:sz w:val="24"/>
          <w:szCs w:val="24"/>
          <w:lang w:val="ru-RU" w:eastAsia="ru-RU"/>
        </w:rPr>
      </w:pP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м</w:t>
      </w:r>
      <w:proofErr w:type="gramEnd"/>
      <w:r w:rsidR="000D7130">
        <w:rPr>
          <w:color w:val="000000"/>
          <w:sz w:val="24"/>
          <w:szCs w:val="24"/>
          <w:lang w:val="ru-RU" w:eastAsia="ru-RU"/>
        </w:rPr>
        <w:t>іжрегіонального</w:t>
      </w:r>
      <w:proofErr w:type="spellEnd"/>
      <w:r w:rsidR="000D7130"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0D7130" w:rsidRPr="009D48A3"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 w:rsidR="000D7130" w:rsidRPr="009D48A3">
        <w:rPr>
          <w:color w:val="000000"/>
          <w:sz w:val="24"/>
          <w:szCs w:val="24"/>
          <w:lang w:val="ru-RU" w:eastAsia="ru-RU"/>
        </w:rPr>
        <w:t xml:space="preserve">  </w:t>
      </w:r>
    </w:p>
    <w:p w:rsidR="000D7130" w:rsidRPr="009D48A3" w:rsidRDefault="000D7130" w:rsidP="000D7130">
      <w:pPr>
        <w:ind w:left="5954"/>
        <w:jc w:val="left"/>
        <w:rPr>
          <w:sz w:val="24"/>
          <w:szCs w:val="24"/>
          <w:lang w:val="ru-RU" w:eastAsia="ru-RU"/>
        </w:rPr>
      </w:pPr>
      <w:proofErr w:type="spellStart"/>
      <w:r>
        <w:rPr>
          <w:color w:val="000000"/>
          <w:sz w:val="24"/>
          <w:szCs w:val="24"/>
          <w:lang w:val="ru-RU" w:eastAsia="ru-RU"/>
        </w:rPr>
        <w:t>Міністерства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юстиції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(м. </w:t>
      </w:r>
      <w:r w:rsidR="00D71919">
        <w:rPr>
          <w:color w:val="000000"/>
          <w:sz w:val="24"/>
          <w:szCs w:val="24"/>
          <w:lang w:val="ru-RU" w:eastAsia="ru-RU"/>
        </w:rPr>
        <w:t>Одеса</w:t>
      </w:r>
      <w:r w:rsidRPr="009D48A3">
        <w:rPr>
          <w:color w:val="000000"/>
          <w:sz w:val="24"/>
          <w:szCs w:val="24"/>
          <w:lang w:val="ru-RU" w:eastAsia="ru-RU"/>
        </w:rPr>
        <w:t>)</w:t>
      </w:r>
    </w:p>
    <w:p w:rsidR="000D7130" w:rsidRPr="00F94EC9" w:rsidRDefault="000D7130" w:rsidP="000D7130">
      <w:pPr>
        <w:ind w:left="4254" w:firstLine="709"/>
        <w:jc w:val="center"/>
        <w:rPr>
          <w:b/>
          <w:sz w:val="26"/>
          <w:szCs w:val="26"/>
          <w:lang w:eastAsia="uk-UA"/>
        </w:rPr>
      </w:pPr>
      <w:r>
        <w:rPr>
          <w:color w:val="000000"/>
          <w:sz w:val="24"/>
          <w:szCs w:val="24"/>
          <w:lang w:val="ru-RU" w:eastAsia="ru-RU"/>
        </w:rPr>
        <w:t xml:space="preserve">  </w:t>
      </w:r>
      <w:r w:rsidR="005F4F8F">
        <w:rPr>
          <w:color w:val="000000"/>
          <w:sz w:val="24"/>
          <w:szCs w:val="24"/>
          <w:lang w:val="ru-RU" w:eastAsia="ru-RU"/>
        </w:rPr>
        <w:t xml:space="preserve">       </w:t>
      </w:r>
      <w:r w:rsidR="005F4F8F">
        <w:rPr>
          <w:color w:val="000000"/>
          <w:sz w:val="24"/>
          <w:szCs w:val="24"/>
          <w:u w:val="single"/>
          <w:lang w:val="ru-RU" w:eastAsia="ru-RU"/>
        </w:rPr>
        <w:t xml:space="preserve">24 </w:t>
      </w:r>
      <w:proofErr w:type="gramStart"/>
      <w:r w:rsidR="005F4F8F">
        <w:rPr>
          <w:color w:val="000000"/>
          <w:sz w:val="24"/>
          <w:szCs w:val="24"/>
          <w:u w:val="single"/>
          <w:lang w:val="ru-RU" w:eastAsia="ru-RU"/>
        </w:rPr>
        <w:t>лютого</w:t>
      </w:r>
      <w:proofErr w:type="gramEnd"/>
      <w:r w:rsidR="005F4F8F">
        <w:rPr>
          <w:color w:val="000000"/>
          <w:sz w:val="24"/>
          <w:szCs w:val="24"/>
          <w:u w:val="single"/>
          <w:lang w:val="ru-RU" w:eastAsia="ru-RU"/>
        </w:rPr>
        <w:t xml:space="preserve"> 2023 року</w:t>
      </w:r>
      <w:r w:rsidR="005F4F8F">
        <w:rPr>
          <w:color w:val="000000"/>
          <w:sz w:val="24"/>
          <w:szCs w:val="24"/>
          <w:lang w:val="ru-RU" w:eastAsia="ru-RU"/>
        </w:rPr>
        <w:t xml:space="preserve"> № </w:t>
      </w:r>
      <w:r w:rsidR="005F4F8F">
        <w:rPr>
          <w:color w:val="000000"/>
          <w:sz w:val="24"/>
          <w:szCs w:val="24"/>
          <w:u w:val="single"/>
          <w:lang w:val="ru-RU" w:eastAsia="ru-RU"/>
        </w:rPr>
        <w:t>231/13.1-03</w:t>
      </w:r>
    </w:p>
    <w:p w:rsidR="001651D9" w:rsidRPr="00F94EC9" w:rsidRDefault="001651D9" w:rsidP="001A7CA1">
      <w:pPr>
        <w:rPr>
          <w:b/>
          <w:sz w:val="26"/>
          <w:szCs w:val="26"/>
          <w:lang w:eastAsia="uk-UA"/>
        </w:rPr>
      </w:pPr>
    </w:p>
    <w:p w:rsidR="00F0374A" w:rsidRDefault="00F0374A" w:rsidP="00CC122F">
      <w:pPr>
        <w:jc w:val="center"/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15B24" w:rsidRDefault="00CC122F" w:rsidP="00824B08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End w:id="0"/>
      <w:r w:rsidRPr="00F94EC9">
        <w:rPr>
          <w:b/>
          <w:sz w:val="26"/>
          <w:szCs w:val="26"/>
          <w:lang w:eastAsia="uk-UA"/>
        </w:rPr>
        <w:t>державної</w:t>
      </w:r>
      <w:r w:rsidR="00F03E60" w:rsidRPr="00F94EC9">
        <w:rPr>
          <w:b/>
          <w:sz w:val="26"/>
          <w:szCs w:val="26"/>
          <w:lang w:eastAsia="uk-UA"/>
        </w:rPr>
        <w:t xml:space="preserve"> реєстраці</w:t>
      </w:r>
      <w:r w:rsidRPr="00F94EC9">
        <w:rPr>
          <w:b/>
          <w:sz w:val="26"/>
          <w:szCs w:val="26"/>
          <w:lang w:eastAsia="uk-UA"/>
        </w:rPr>
        <w:t>ї</w:t>
      </w:r>
      <w:r w:rsidR="00F03E60" w:rsidRPr="00F94EC9">
        <w:rPr>
          <w:b/>
          <w:sz w:val="26"/>
          <w:szCs w:val="26"/>
          <w:lang w:eastAsia="uk-UA"/>
        </w:rPr>
        <w:t xml:space="preserve"> </w:t>
      </w:r>
      <w:r w:rsidR="00DD5D93">
        <w:rPr>
          <w:b/>
          <w:sz w:val="26"/>
          <w:szCs w:val="26"/>
          <w:lang w:eastAsia="uk-UA"/>
        </w:rPr>
        <w:t>смерті</w:t>
      </w:r>
    </w:p>
    <w:p w:rsidR="00446313" w:rsidRPr="00446313" w:rsidRDefault="00416468" w:rsidP="00446313">
      <w:pPr>
        <w:jc w:val="center"/>
        <w:rPr>
          <w:b/>
          <w:u w:val="single"/>
          <w:lang w:eastAsia="uk-UA"/>
        </w:rPr>
      </w:pPr>
      <w:proofErr w:type="spellStart"/>
      <w:r w:rsidRPr="005B678D">
        <w:rPr>
          <w:b/>
          <w:u w:val="single"/>
          <w:lang w:eastAsia="uk-UA"/>
        </w:rPr>
        <w:t>Криничанський</w:t>
      </w:r>
      <w:proofErr w:type="spellEnd"/>
      <w:r w:rsidRPr="009B0BA0">
        <w:rPr>
          <w:b/>
          <w:u w:val="single"/>
          <w:lang w:eastAsia="uk-UA"/>
        </w:rPr>
        <w:t xml:space="preserve"> відділ державної реєстрації актів цивільного стану у </w:t>
      </w:r>
      <w:proofErr w:type="spellStart"/>
      <w:r w:rsidRPr="009645DF">
        <w:rPr>
          <w:b/>
          <w:u w:val="single"/>
          <w:lang w:eastAsia="uk-UA"/>
        </w:rPr>
        <w:t>Кам'янському</w:t>
      </w:r>
      <w:proofErr w:type="spellEnd"/>
      <w:r w:rsidRPr="009645DF">
        <w:rPr>
          <w:b/>
          <w:u w:val="single"/>
          <w:lang w:eastAsia="uk-UA"/>
        </w:rPr>
        <w:t xml:space="preserve"> районі</w:t>
      </w:r>
      <w:r w:rsidRPr="009645DF">
        <w:rPr>
          <w:b/>
          <w:sz w:val="36"/>
          <w:u w:val="single"/>
          <w:lang w:eastAsia="uk-UA"/>
        </w:rPr>
        <w:t xml:space="preserve"> </w:t>
      </w:r>
      <w:r w:rsidRPr="009B0BA0">
        <w:rPr>
          <w:b/>
          <w:u w:val="single"/>
          <w:lang w:eastAsia="uk-UA"/>
        </w:rPr>
        <w:t xml:space="preserve">Дніпропетровської області Південного міжрегіонального управління Міністерства юстиції (м. Одеса), </w:t>
      </w:r>
      <w:r w:rsidRPr="00F272BE">
        <w:rPr>
          <w:b/>
          <w:szCs w:val="24"/>
          <w:u w:val="single"/>
          <w:lang w:eastAsia="uk-UA"/>
        </w:rPr>
        <w:t xml:space="preserve">Відділ «Центр надання адміністративних послуг» виконавчого комітету </w:t>
      </w:r>
      <w:proofErr w:type="spellStart"/>
      <w:r w:rsidRPr="00F272BE">
        <w:rPr>
          <w:b/>
          <w:szCs w:val="24"/>
          <w:u w:val="single"/>
          <w:lang w:eastAsia="uk-UA"/>
        </w:rPr>
        <w:t>Криничанської</w:t>
      </w:r>
      <w:proofErr w:type="spellEnd"/>
      <w:r w:rsidRPr="00F272BE">
        <w:rPr>
          <w:b/>
          <w:szCs w:val="24"/>
          <w:u w:val="single"/>
          <w:lang w:eastAsia="uk-UA"/>
        </w:rPr>
        <w:t xml:space="preserve"> селищної  ради </w:t>
      </w:r>
      <w:proofErr w:type="spellStart"/>
      <w:r w:rsidRPr="00F272BE">
        <w:rPr>
          <w:b/>
          <w:szCs w:val="24"/>
          <w:u w:val="single"/>
          <w:lang w:eastAsia="uk-UA"/>
        </w:rPr>
        <w:t>Кам’янського</w:t>
      </w:r>
      <w:proofErr w:type="spellEnd"/>
      <w:r w:rsidRPr="00F272BE">
        <w:rPr>
          <w:b/>
          <w:szCs w:val="24"/>
          <w:u w:val="single"/>
          <w:lang w:eastAsia="uk-UA"/>
        </w:rPr>
        <w:t xml:space="preserve"> району Дніпропетровської області та віддалене робоче місце, Відділ «Центр надання адміністративних послуг» виконавчого комітету </w:t>
      </w:r>
      <w:proofErr w:type="spellStart"/>
      <w:r w:rsidRPr="00F272BE">
        <w:rPr>
          <w:b/>
          <w:szCs w:val="24"/>
          <w:u w:val="single"/>
          <w:lang w:eastAsia="uk-UA"/>
        </w:rPr>
        <w:t>Божедарівської</w:t>
      </w:r>
      <w:proofErr w:type="spellEnd"/>
      <w:r w:rsidRPr="00F272BE">
        <w:rPr>
          <w:b/>
          <w:szCs w:val="24"/>
          <w:u w:val="single"/>
          <w:lang w:eastAsia="uk-UA"/>
        </w:rPr>
        <w:t xml:space="preserve"> селищної  ради </w:t>
      </w:r>
      <w:proofErr w:type="spellStart"/>
      <w:r w:rsidRPr="00F272BE">
        <w:rPr>
          <w:b/>
          <w:szCs w:val="24"/>
          <w:u w:val="single"/>
          <w:lang w:eastAsia="uk-UA"/>
        </w:rPr>
        <w:t>Кам’янського</w:t>
      </w:r>
      <w:proofErr w:type="spellEnd"/>
      <w:r w:rsidRPr="00F272BE">
        <w:rPr>
          <w:b/>
          <w:szCs w:val="24"/>
          <w:u w:val="single"/>
          <w:lang w:eastAsia="uk-UA"/>
        </w:rPr>
        <w:t xml:space="preserve"> району Дніпропетровської області</w:t>
      </w:r>
      <w:r w:rsidR="00D71919">
        <w:rPr>
          <w:b/>
          <w:u w:val="single"/>
          <w:lang w:eastAsia="uk-UA"/>
        </w:rPr>
        <w:t>*</w:t>
      </w:r>
    </w:p>
    <w:p w:rsidR="00F03E60" w:rsidRDefault="00276309" w:rsidP="00F03E60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 </w:t>
      </w:r>
      <w:r w:rsidR="003945B6" w:rsidRPr="00F94EC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EB3228">
        <w:rPr>
          <w:sz w:val="20"/>
          <w:szCs w:val="20"/>
          <w:lang w:eastAsia="uk-UA"/>
        </w:rPr>
        <w:t xml:space="preserve"> </w:t>
      </w:r>
      <w:r w:rsidR="00EB3228" w:rsidRPr="00F94EC9">
        <w:rPr>
          <w:sz w:val="20"/>
          <w:szCs w:val="20"/>
          <w:lang w:eastAsia="uk-UA"/>
        </w:rPr>
        <w:t>та/або центру надання адміністративних послуг</w:t>
      </w:r>
      <w:r w:rsidR="003945B6" w:rsidRPr="00F94EC9">
        <w:rPr>
          <w:sz w:val="20"/>
          <w:szCs w:val="20"/>
          <w:lang w:eastAsia="uk-UA"/>
        </w:rPr>
        <w:t>)</w:t>
      </w:r>
    </w:p>
    <w:p w:rsidR="00480C7D" w:rsidRPr="00F94EC9" w:rsidRDefault="00480C7D" w:rsidP="00F03E60">
      <w:pPr>
        <w:jc w:val="center"/>
        <w:rPr>
          <w:sz w:val="20"/>
          <w:szCs w:val="20"/>
          <w:lang w:eastAsia="uk-UA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5"/>
        <w:gridCol w:w="3192"/>
        <w:gridCol w:w="6515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D36D97" w:rsidP="00EB322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  <w:r w:rsidR="00EB3228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416468" w:rsidRPr="00F94EC9" w:rsidTr="00567D80">
        <w:trPr>
          <w:trHeight w:val="69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16468" w:rsidRPr="00F94EC9" w:rsidRDefault="0041646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16468" w:rsidRPr="00F94EC9" w:rsidRDefault="00416468" w:rsidP="0054131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16468" w:rsidRPr="009B0BA0" w:rsidRDefault="00416468" w:rsidP="00AF33C0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Криничанський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відділ державної реєстрації актів цивільного стану 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янському</w:t>
            </w:r>
            <w:proofErr w:type="spellEnd"/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:rsidR="00416468" w:rsidRDefault="00416468" w:rsidP="00AF33C0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416468" w:rsidRDefault="00416468" w:rsidP="00AF33C0">
            <w:pPr>
              <w:jc w:val="center"/>
              <w:rPr>
                <w:sz w:val="24"/>
                <w:szCs w:val="24"/>
                <w:lang w:eastAsia="uk-UA"/>
              </w:rPr>
            </w:pPr>
            <w:r w:rsidRPr="000072B7">
              <w:rPr>
                <w:color w:val="000000"/>
                <w:sz w:val="24"/>
                <w:szCs w:val="22"/>
                <w:bdr w:val="none" w:sz="0" w:space="0" w:color="auto" w:frame="1"/>
              </w:rPr>
              <w:t>5</w:t>
            </w: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2300</w:t>
            </w:r>
            <w:r w:rsidRPr="000072B7">
              <w:rPr>
                <w:color w:val="000000"/>
                <w:sz w:val="24"/>
                <w:szCs w:val="22"/>
                <w:bdr w:val="none" w:sz="0" w:space="0" w:color="auto" w:frame="1"/>
              </w:rPr>
              <w:t xml:space="preserve">, </w:t>
            </w: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Дніпропетровська область,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район,</w:t>
            </w:r>
          </w:p>
          <w:p w:rsidR="00416468" w:rsidRPr="005B678D" w:rsidRDefault="00416468" w:rsidP="00AF33C0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смт.Кринички</w:t>
            </w:r>
            <w:proofErr w:type="spellEnd"/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, вул.. Центральна, 13</w:t>
            </w:r>
          </w:p>
        </w:tc>
      </w:tr>
      <w:tr w:rsidR="00416468" w:rsidRPr="00F94EC9" w:rsidTr="00C0278E">
        <w:trPr>
          <w:trHeight w:val="5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468" w:rsidRPr="00F94EC9" w:rsidRDefault="00416468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468" w:rsidRPr="00F94EC9" w:rsidRDefault="00416468" w:rsidP="0054131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16468" w:rsidRDefault="00416468" w:rsidP="00AF33C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«Ц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Криничанської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416468" w:rsidRPr="009645DF" w:rsidRDefault="00416468" w:rsidP="00AF33C0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2300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</w:t>
            </w:r>
            <w:r w:rsidRPr="009645DF">
              <w:rPr>
                <w:sz w:val="24"/>
                <w:szCs w:val="24"/>
                <w:lang w:eastAsia="uk-UA"/>
              </w:rPr>
              <w:t xml:space="preserve">, </w:t>
            </w:r>
          </w:p>
          <w:p w:rsidR="00416468" w:rsidRDefault="00416468" w:rsidP="00AF33C0">
            <w:pPr>
              <w:spacing w:line="276" w:lineRule="auto"/>
              <w:jc w:val="center"/>
              <w:rPr>
                <w:color w:val="000000"/>
                <w:sz w:val="24"/>
                <w:szCs w:val="22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смт.Кринички</w:t>
            </w:r>
            <w:proofErr w:type="spellEnd"/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, вул.. Центральна, 13</w:t>
            </w:r>
          </w:p>
          <w:p w:rsidR="00416468" w:rsidRDefault="00416468" w:rsidP="00AF3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416468" w:rsidRPr="00F272BE" w:rsidRDefault="00416468" w:rsidP="00AF33C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 xml:space="preserve">Віддалене робоче місце адміністратора в </w:t>
            </w:r>
            <w:proofErr w:type="spellStart"/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смт.Аули</w:t>
            </w:r>
            <w:proofErr w:type="spellEnd"/>
          </w:p>
          <w:p w:rsidR="00416468" w:rsidRPr="009B0BA0" w:rsidRDefault="00416468" w:rsidP="00AF3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2310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район, </w:t>
            </w:r>
            <w:proofErr w:type="spellStart"/>
            <w:r>
              <w:rPr>
                <w:sz w:val="24"/>
                <w:szCs w:val="24"/>
                <w:lang w:eastAsia="uk-UA"/>
              </w:rPr>
              <w:t>смт.Аули</w:t>
            </w:r>
            <w:proofErr w:type="spellEnd"/>
            <w:r>
              <w:rPr>
                <w:sz w:val="24"/>
                <w:szCs w:val="24"/>
                <w:lang w:eastAsia="uk-UA"/>
              </w:rPr>
              <w:t>, вул..Івана Сірка, 48</w:t>
            </w:r>
          </w:p>
        </w:tc>
      </w:tr>
      <w:tr w:rsidR="00416468" w:rsidRPr="00F94EC9" w:rsidTr="00C0278E">
        <w:trPr>
          <w:trHeight w:val="51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416468" w:rsidRPr="00F94EC9" w:rsidRDefault="00416468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416468" w:rsidRPr="00F94EC9" w:rsidRDefault="00416468" w:rsidP="0054131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16468" w:rsidRDefault="00416468" w:rsidP="00AF33C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Божедарівської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416468" w:rsidRDefault="00416468" w:rsidP="00AF33C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416468" w:rsidRPr="009B0BA0" w:rsidRDefault="00416468" w:rsidP="00AF33C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2323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</w:t>
            </w:r>
            <w:r w:rsidRPr="009645DF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uk-UA"/>
              </w:rPr>
              <w:t>смт.Божедарівка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uk-UA"/>
              </w:rPr>
              <w:t>пров.Вокзальний</w:t>
            </w:r>
            <w:proofErr w:type="spellEnd"/>
            <w:r>
              <w:rPr>
                <w:sz w:val="24"/>
                <w:szCs w:val="24"/>
                <w:lang w:eastAsia="uk-UA"/>
              </w:rPr>
              <w:t>,1</w:t>
            </w:r>
          </w:p>
        </w:tc>
      </w:tr>
      <w:tr w:rsidR="00416468" w:rsidRPr="00F94EC9" w:rsidTr="00056A43">
        <w:trPr>
          <w:trHeight w:val="76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16468" w:rsidRPr="00F94EC9" w:rsidRDefault="0041646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16468" w:rsidRPr="00F94EC9" w:rsidRDefault="00416468" w:rsidP="0054131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16468" w:rsidRDefault="00416468" w:rsidP="00AF33C0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Криничанський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відділ державної реєстрації актів цивільного стану 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янському</w:t>
            </w:r>
            <w:proofErr w:type="spellEnd"/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416468" w:rsidRPr="00E340BF" w:rsidRDefault="00416468" w:rsidP="00AF33C0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416468" w:rsidRDefault="00416468" w:rsidP="00AF33C0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lastRenderedPageBreak/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416468" w:rsidRDefault="00416468" w:rsidP="00AF33C0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416468" w:rsidRDefault="00416468" w:rsidP="00AF33C0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416468" w:rsidRDefault="00416468" w:rsidP="00AF33C0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416468" w:rsidRDefault="00416468" w:rsidP="00AF33C0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416468" w:rsidRPr="00765070" w:rsidRDefault="00416468" w:rsidP="00AF33C0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</w:tr>
      <w:tr w:rsidR="00416468" w:rsidRPr="00F94EC9" w:rsidTr="00567D80">
        <w:trPr>
          <w:trHeight w:val="64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468" w:rsidRPr="00F94EC9" w:rsidRDefault="00416468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416468" w:rsidRPr="00F94EC9" w:rsidRDefault="00416468" w:rsidP="0054131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16468" w:rsidRPr="00F272BE" w:rsidRDefault="00416468" w:rsidP="00AF33C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«Ц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Криничанської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та в</w:t>
            </w: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іддален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>е</w:t>
            </w: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 xml:space="preserve"> робоч</w:t>
            </w:r>
            <w:r>
              <w:rPr>
                <w:b/>
                <w:sz w:val="24"/>
                <w:szCs w:val="24"/>
                <w:u w:val="single"/>
                <w:lang w:eastAsia="ru-RU"/>
              </w:rPr>
              <w:t>е місце</w:t>
            </w: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 xml:space="preserve"> адміністратора в </w:t>
            </w:r>
            <w:proofErr w:type="spellStart"/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смт.Аули</w:t>
            </w:r>
            <w:proofErr w:type="spellEnd"/>
          </w:p>
          <w:p w:rsidR="00416468" w:rsidRPr="004B0D8C" w:rsidRDefault="00416468" w:rsidP="00AF33C0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416468" w:rsidRPr="004B0D8C" w:rsidRDefault="00416468" w:rsidP="00AF33C0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416468" w:rsidRPr="004B0D8C" w:rsidRDefault="00416468" w:rsidP="00AF33C0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416468" w:rsidRPr="004B0D8C" w:rsidRDefault="00416468" w:rsidP="00AF33C0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416468" w:rsidRPr="004B0D8C" w:rsidRDefault="00416468" w:rsidP="00AF33C0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416468" w:rsidRPr="004B0D8C" w:rsidRDefault="00416468" w:rsidP="00AF33C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416468" w:rsidRPr="00354307" w:rsidRDefault="00416468" w:rsidP="00AF33C0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416468" w:rsidRPr="00F94EC9" w:rsidTr="00567D80">
        <w:trPr>
          <w:trHeight w:val="64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416468" w:rsidRPr="00F94EC9" w:rsidRDefault="00416468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416468" w:rsidRPr="00F94EC9" w:rsidRDefault="00416468" w:rsidP="0054131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16468" w:rsidRDefault="00416468" w:rsidP="00AF33C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Божедарівської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416468" w:rsidRPr="004B0D8C" w:rsidRDefault="00416468" w:rsidP="00AF33C0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416468" w:rsidRPr="004B0D8C" w:rsidRDefault="00416468" w:rsidP="00AF33C0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416468" w:rsidRPr="004B0D8C" w:rsidRDefault="00416468" w:rsidP="00AF33C0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416468" w:rsidRPr="004B0D8C" w:rsidRDefault="00416468" w:rsidP="00AF33C0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16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416468" w:rsidRPr="004B0D8C" w:rsidRDefault="00416468" w:rsidP="00AF33C0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416468" w:rsidRPr="004B0D8C" w:rsidRDefault="00416468" w:rsidP="00AF33C0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  <w:p w:rsidR="00416468" w:rsidRPr="00954861" w:rsidRDefault="00416468" w:rsidP="00AF33C0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416468" w:rsidRPr="00F94EC9" w:rsidTr="00567D80">
        <w:trPr>
          <w:trHeight w:val="660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16468" w:rsidRPr="00F94EC9" w:rsidRDefault="00416468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16468" w:rsidRPr="00F94EC9" w:rsidRDefault="00416468" w:rsidP="0054131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16468" w:rsidRPr="00F71C75" w:rsidRDefault="00416468" w:rsidP="00AF33C0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Криничанський</w:t>
            </w:r>
            <w:proofErr w:type="spellEnd"/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proofErr w:type="spellStart"/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>Кам’янському</w:t>
            </w:r>
            <w:proofErr w:type="spellEnd"/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:rsidR="00416468" w:rsidRPr="00F71C75" w:rsidRDefault="00416468" w:rsidP="00AF33C0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71C75">
              <w:rPr>
                <w:sz w:val="24"/>
                <w:szCs w:val="24"/>
                <w:u w:val="single"/>
                <w:lang w:eastAsia="uk-UA"/>
              </w:rPr>
              <w:t>Телефон:</w:t>
            </w:r>
            <w:r w:rsidRPr="00F71C75">
              <w:rPr>
                <w:sz w:val="24"/>
                <w:szCs w:val="24"/>
                <w:lang w:eastAsia="uk-UA"/>
              </w:rPr>
              <w:t xml:space="preserve"> </w:t>
            </w:r>
          </w:p>
          <w:p w:rsidR="00416468" w:rsidRPr="007751D6" w:rsidRDefault="00416468" w:rsidP="00AF33C0">
            <w:pPr>
              <w:spacing w:line="276" w:lineRule="auto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(05654) 9-15-43</w:t>
            </w:r>
          </w:p>
          <w:p w:rsidR="00416468" w:rsidRPr="00F71C75" w:rsidRDefault="00416468" w:rsidP="00AF33C0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416468" w:rsidRPr="00F71C75" w:rsidRDefault="00416468" w:rsidP="00AF33C0">
            <w:pPr>
              <w:spacing w:line="276" w:lineRule="auto"/>
              <w:rPr>
                <w:rFonts w:ascii="gothic" w:hAnsi="gothic"/>
                <w:color w:val="0000FF"/>
                <w:sz w:val="24"/>
                <w:szCs w:val="24"/>
                <w:u w:val="single"/>
                <w:bdr w:val="none" w:sz="0" w:space="0" w:color="auto" w:frame="1"/>
              </w:rPr>
            </w:pPr>
            <w:hyperlink r:id="rId8" w:history="1">
              <w:r w:rsidRPr="006C0F94">
                <w:rPr>
                  <w:rStyle w:val="ab"/>
                  <w:rFonts w:ascii="gothic" w:hAnsi="gothic"/>
                  <w:b/>
                  <w:sz w:val="24"/>
                  <w:szCs w:val="24"/>
                  <w:bdr w:val="none" w:sz="0" w:space="0" w:color="auto" w:frame="1"/>
                </w:rPr>
                <w:t>vcs@</w:t>
              </w:r>
              <w:r w:rsidRPr="006C0F94">
                <w:rPr>
                  <w:rStyle w:val="ab"/>
                  <w:rFonts w:ascii="gothic" w:hAnsi="gothic"/>
                  <w:b/>
                  <w:sz w:val="24"/>
                  <w:szCs w:val="24"/>
                  <w:bdr w:val="none" w:sz="0" w:space="0" w:color="auto" w:frame="1"/>
                  <w:lang w:val="en-US"/>
                </w:rPr>
                <w:t>kn</w:t>
              </w:r>
              <w:proofErr w:type="spellStart"/>
              <w:r w:rsidRPr="006C0F94">
                <w:rPr>
                  <w:rStyle w:val="ab"/>
                  <w:rFonts w:ascii="gothic" w:hAnsi="gothic"/>
                  <w:b/>
                  <w:sz w:val="24"/>
                  <w:szCs w:val="24"/>
                  <w:bdr w:val="none" w:sz="0" w:space="0" w:color="auto" w:frame="1"/>
                </w:rPr>
                <w:t>.dp.drsu.gov.ua</w:t>
              </w:r>
              <w:proofErr w:type="spellEnd"/>
            </w:hyperlink>
          </w:p>
        </w:tc>
        <w:bookmarkStart w:id="2" w:name="_GoBack"/>
        <w:bookmarkEnd w:id="2"/>
      </w:tr>
      <w:tr w:rsidR="00416468" w:rsidRPr="00F94EC9" w:rsidTr="00567D80">
        <w:trPr>
          <w:trHeight w:val="660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16468" w:rsidRPr="00F94EC9" w:rsidRDefault="00416468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16468" w:rsidRDefault="00416468" w:rsidP="0054131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16468" w:rsidRDefault="00416468" w:rsidP="00AF33C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«Ц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Криничанської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416468" w:rsidRDefault="00416468" w:rsidP="00AF33C0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4D6893">
              <w:rPr>
                <w:sz w:val="24"/>
                <w:szCs w:val="24"/>
                <w:lang w:eastAsia="uk-UA"/>
              </w:rPr>
              <w:t>56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4D6893">
              <w:rPr>
                <w:sz w:val="24"/>
                <w:szCs w:val="24"/>
                <w:lang w:eastAsia="uk-UA"/>
              </w:rPr>
              <w:t>549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4D6893">
              <w:rPr>
                <w:sz w:val="24"/>
                <w:szCs w:val="24"/>
                <w:lang w:eastAsia="uk-UA"/>
              </w:rPr>
              <w:t>17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4D6893">
              <w:rPr>
                <w:sz w:val="24"/>
                <w:szCs w:val="24"/>
                <w:lang w:eastAsia="uk-UA"/>
              </w:rPr>
              <w:t>46</w:t>
            </w:r>
          </w:p>
          <w:p w:rsidR="00416468" w:rsidRPr="00F71C75" w:rsidRDefault="00416468" w:rsidP="00AF33C0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416468" w:rsidRDefault="00416468" w:rsidP="00AF33C0">
            <w:pPr>
              <w:spacing w:line="276" w:lineRule="auto"/>
              <w:jc w:val="left"/>
              <w:rPr>
                <w:szCs w:val="24"/>
              </w:rPr>
            </w:pPr>
            <w:hyperlink r:id="rId9" w:history="1">
              <w:r w:rsidRPr="006C0F94">
                <w:rPr>
                  <w:rStyle w:val="ab"/>
                </w:rPr>
                <w:t>cnap@krin.otg.dp.gov.ua</w:t>
              </w:r>
            </w:hyperlink>
            <w:r>
              <w:t xml:space="preserve"> </w:t>
            </w:r>
            <w:r w:rsidRPr="004D6893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  <w:p w:rsidR="00416468" w:rsidRDefault="00416468" w:rsidP="00AF33C0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ru-RU"/>
              </w:rPr>
            </w:pPr>
          </w:p>
          <w:p w:rsidR="00416468" w:rsidRPr="00F272BE" w:rsidRDefault="00416468" w:rsidP="00AF33C0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lastRenderedPageBreak/>
              <w:t xml:space="preserve">Віддалене робоче місце адміністратора в </w:t>
            </w:r>
            <w:proofErr w:type="spellStart"/>
            <w:r w:rsidRPr="00F272BE">
              <w:rPr>
                <w:b/>
                <w:sz w:val="24"/>
                <w:szCs w:val="24"/>
                <w:u w:val="single"/>
                <w:lang w:eastAsia="ru-RU"/>
              </w:rPr>
              <w:t>смт.Аули</w:t>
            </w:r>
            <w:proofErr w:type="spellEnd"/>
          </w:p>
          <w:p w:rsidR="00416468" w:rsidRDefault="00416468" w:rsidP="00AF33C0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4D6893">
              <w:rPr>
                <w:sz w:val="24"/>
                <w:szCs w:val="24"/>
                <w:lang w:eastAsia="uk-UA"/>
              </w:rPr>
              <w:t>97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4D6893">
              <w:rPr>
                <w:sz w:val="24"/>
                <w:szCs w:val="24"/>
                <w:lang w:eastAsia="uk-UA"/>
              </w:rPr>
              <w:t>652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4D6893">
              <w:rPr>
                <w:sz w:val="24"/>
                <w:szCs w:val="24"/>
                <w:lang w:eastAsia="uk-UA"/>
              </w:rPr>
              <w:t>03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4D6893">
              <w:rPr>
                <w:sz w:val="24"/>
                <w:szCs w:val="24"/>
                <w:lang w:eastAsia="uk-UA"/>
              </w:rPr>
              <w:t>78</w:t>
            </w:r>
          </w:p>
          <w:p w:rsidR="00416468" w:rsidRPr="00F71C75" w:rsidRDefault="00416468" w:rsidP="00AF33C0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416468" w:rsidRPr="00F71C75" w:rsidRDefault="00416468" w:rsidP="00AF33C0">
            <w:pPr>
              <w:rPr>
                <w:b/>
                <w:sz w:val="24"/>
                <w:szCs w:val="24"/>
                <w:lang w:eastAsia="uk-UA"/>
              </w:rPr>
            </w:pPr>
            <w:hyperlink r:id="rId10" w:history="1">
              <w:r w:rsidRPr="004D6893">
                <w:rPr>
                  <w:rStyle w:val="ab"/>
                  <w:sz w:val="24"/>
                </w:rPr>
                <w:t>cnap@krin.otg.dp.gov.ua</w:t>
              </w:r>
            </w:hyperlink>
            <w:r>
              <w:t xml:space="preserve"> </w:t>
            </w:r>
          </w:p>
        </w:tc>
      </w:tr>
      <w:tr w:rsidR="00416468" w:rsidRPr="00F94EC9" w:rsidTr="00567D80">
        <w:trPr>
          <w:trHeight w:val="660"/>
        </w:trPr>
        <w:tc>
          <w:tcPr>
            <w:tcW w:w="21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16468" w:rsidRPr="00F94EC9" w:rsidRDefault="00416468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416468" w:rsidRDefault="00416468" w:rsidP="00541314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416468" w:rsidRDefault="00416468" w:rsidP="00AF33C0">
            <w:pPr>
              <w:tabs>
                <w:tab w:val="left" w:pos="826"/>
                <w:tab w:val="left" w:pos="1246"/>
              </w:tabs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Божедарівської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 ради</w:t>
            </w:r>
            <w:r w:rsidRPr="00F71C75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416468" w:rsidRDefault="00416468" w:rsidP="00AF33C0">
            <w:pPr>
              <w:tabs>
                <w:tab w:val="left" w:pos="826"/>
                <w:tab w:val="left" w:pos="1246"/>
              </w:tabs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</w:t>
            </w:r>
          </w:p>
          <w:p w:rsidR="00416468" w:rsidRPr="004C2C9A" w:rsidRDefault="00416468" w:rsidP="00AF33C0">
            <w:pPr>
              <w:tabs>
                <w:tab w:val="left" w:pos="826"/>
                <w:tab w:val="left" w:pos="1246"/>
              </w:tabs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F272BE">
              <w:rPr>
                <w:sz w:val="24"/>
                <w:szCs w:val="24"/>
                <w:lang w:eastAsia="uk-UA"/>
              </w:rPr>
              <w:t>097-922-46-59</w:t>
            </w:r>
          </w:p>
          <w:p w:rsidR="00416468" w:rsidRPr="00F71C75" w:rsidRDefault="00416468" w:rsidP="00AF33C0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416468" w:rsidRPr="00954861" w:rsidRDefault="00416468" w:rsidP="00AF33C0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hyperlink r:id="rId11" w:history="1">
              <w:r w:rsidRPr="00F272BE">
                <w:rPr>
                  <w:rStyle w:val="ab"/>
                  <w:sz w:val="24"/>
                </w:rPr>
                <w:t>bozhedarivska.cnap@ukr.net</w:t>
              </w:r>
            </w:hyperlink>
            <w:r w:rsidRPr="00F272BE">
              <w:rPr>
                <w:sz w:val="24"/>
              </w:rPr>
              <w:t xml:space="preserve"> </w:t>
            </w:r>
            <w:r w:rsidRPr="00F272BE">
              <w:rPr>
                <w:sz w:val="22"/>
              </w:rPr>
              <w:t xml:space="preserve"> 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4131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4131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24E2" w:rsidRDefault="008A24E2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Цивільний кодекс України</w:t>
            </w:r>
            <w:r w:rsidR="0052210E">
              <w:rPr>
                <w:sz w:val="24"/>
                <w:szCs w:val="24"/>
              </w:rPr>
              <w:t>;</w:t>
            </w:r>
          </w:p>
          <w:p w:rsidR="00D4594D" w:rsidRPr="00AD01CF" w:rsidRDefault="00D4594D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</w:rPr>
              <w:t>Сімейний кодекс України</w:t>
            </w:r>
            <w:r w:rsidR="00040A5D">
              <w:rPr>
                <w:sz w:val="24"/>
                <w:szCs w:val="24"/>
              </w:rPr>
              <w:t>;</w:t>
            </w:r>
          </w:p>
          <w:p w:rsidR="00F03E60" w:rsidRPr="00AD01CF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3641DF">
              <w:rPr>
                <w:sz w:val="24"/>
                <w:szCs w:val="24"/>
                <w:lang w:eastAsia="uk-UA"/>
              </w:rPr>
              <w:t>»</w:t>
            </w:r>
          </w:p>
        </w:tc>
      </w:tr>
      <w:tr w:rsidR="00F94EC9" w:rsidRPr="00F94EC9" w:rsidTr="00F0374A">
        <w:trPr>
          <w:trHeight w:val="1735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4131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5D93" w:rsidRPr="00DD5D93" w:rsidRDefault="00DD5D93" w:rsidP="00DD5D93">
            <w:pPr>
              <w:ind w:right="7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Декрет Кабінету Міністрів України від 21 січня 1993 року     № 7-93 «Про державне мито»;</w:t>
            </w:r>
          </w:p>
          <w:p w:rsidR="00DD5D93" w:rsidRPr="00DD5D93" w:rsidRDefault="00DD5D93" w:rsidP="00DD5D93">
            <w:pPr>
              <w:ind w:right="7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Розпорядження Кабінету Міністрів України від 16 травня 2014 року № 523-р «Деякі питання надання адміністративних послуг органів виконавчої влади через центри надання адміністративних послуг»;</w:t>
            </w:r>
          </w:p>
          <w:p w:rsidR="00DD5D93" w:rsidRPr="00AD01CF" w:rsidRDefault="00DD5D93" w:rsidP="00DD5D93">
            <w:pPr>
              <w:ind w:right="7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Порядок ведення Державного реєстру актів цивільного стану громадян, затвердженого постановою Кабінету Міністрів України від 22 серпня 2007 № 1064</w:t>
            </w:r>
          </w:p>
        </w:tc>
      </w:tr>
      <w:tr w:rsidR="00F94EC9" w:rsidRPr="00F94EC9" w:rsidTr="00F0374A">
        <w:trPr>
          <w:trHeight w:val="160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4131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D6BC6" w:rsidRPr="00782BC4" w:rsidRDefault="00D4594D" w:rsidP="00DD5D93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Pr="00AD01CF">
              <w:rPr>
                <w:sz w:val="24"/>
                <w:szCs w:val="24"/>
                <w:lang w:eastAsia="uk-UA"/>
              </w:rPr>
              <w:t xml:space="preserve">№ 3307/5), зареєстровані в Міністерстві юстиції України </w:t>
            </w:r>
            <w:r w:rsidR="001648B8">
              <w:rPr>
                <w:sz w:val="24"/>
                <w:szCs w:val="24"/>
                <w:lang w:eastAsia="uk-UA"/>
              </w:rPr>
              <w:t xml:space="preserve">      </w:t>
            </w:r>
            <w:r w:rsidRPr="00AD01CF">
              <w:rPr>
                <w:sz w:val="24"/>
                <w:szCs w:val="24"/>
                <w:lang w:eastAsia="uk-UA"/>
              </w:rPr>
              <w:t>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5D23CE">
              <w:rPr>
                <w:sz w:val="24"/>
                <w:szCs w:val="24"/>
                <w:lang w:eastAsia="uk-UA"/>
              </w:rPr>
              <w:t xml:space="preserve"> 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54131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57BF1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7BF1" w:rsidRDefault="00240431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57BF1" w:rsidRDefault="00057BF1" w:rsidP="00240431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Підстав</w:t>
            </w:r>
            <w:r w:rsidR="00240431">
              <w:rPr>
                <w:sz w:val="24"/>
                <w:szCs w:val="24"/>
                <w:lang w:eastAsia="uk-UA"/>
              </w:rPr>
              <w:t>а</w:t>
            </w:r>
            <w:r>
              <w:rPr>
                <w:sz w:val="24"/>
                <w:szCs w:val="24"/>
                <w:lang w:eastAsia="uk-UA"/>
              </w:rPr>
              <w:t xml:space="preserve">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F2B6B" w:rsidRPr="00093960" w:rsidRDefault="00DD5D93" w:rsidP="00F0374A">
            <w:pPr>
              <w:ind w:left="33" w:firstLine="426"/>
              <w:rPr>
                <w:bCs/>
                <w:sz w:val="24"/>
                <w:szCs w:val="24"/>
              </w:rPr>
            </w:pPr>
            <w:r w:rsidRPr="00DD5D93">
              <w:rPr>
                <w:bCs/>
                <w:sz w:val="24"/>
                <w:szCs w:val="24"/>
              </w:rPr>
              <w:t>Заява родичів померлого, представників органу опіки та піклування, працівників житлово-експлуатаційних організацій, адміністрації закладу охорони здоров’я, де настала смерть, та інших осіб</w:t>
            </w:r>
          </w:p>
        </w:tc>
      </w:tr>
      <w:tr w:rsidR="00EB3228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5959B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D93" w:rsidRPr="00DD5D93" w:rsidRDefault="00DD5D93" w:rsidP="00DD5D93">
            <w:pPr>
              <w:ind w:firstLine="434"/>
              <w:rPr>
                <w:sz w:val="24"/>
                <w:szCs w:val="24"/>
              </w:rPr>
            </w:pPr>
            <w:bookmarkStart w:id="3" w:name="n506"/>
            <w:bookmarkEnd w:id="3"/>
            <w:r w:rsidRPr="00DD5D93">
              <w:rPr>
                <w:sz w:val="24"/>
                <w:szCs w:val="24"/>
              </w:rPr>
              <w:t xml:space="preserve">Суб’єктом звернення безпосередньо подаються </w:t>
            </w:r>
          </w:p>
          <w:p w:rsidR="00DD5D93" w:rsidRPr="00DD5D93" w:rsidRDefault="00DD5D93" w:rsidP="00DD5D93">
            <w:pPr>
              <w:ind w:firstLine="434"/>
              <w:rPr>
                <w:b/>
                <w:i/>
                <w:sz w:val="24"/>
                <w:szCs w:val="24"/>
              </w:rPr>
            </w:pPr>
            <w:r w:rsidRPr="00DD5D93">
              <w:rPr>
                <w:b/>
                <w:i/>
                <w:sz w:val="24"/>
                <w:szCs w:val="24"/>
              </w:rPr>
              <w:t>1) до відділу державної реєстрації актів цивільного стану:</w:t>
            </w:r>
          </w:p>
          <w:p w:rsidR="00DD5D93" w:rsidRPr="00DD5D93" w:rsidRDefault="00DD5D93" w:rsidP="00DD5D93">
            <w:pPr>
              <w:ind w:firstLine="434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>заява встановленої форми, що формується та реєструється за допомогою програмних засобів ведення Державного реєстру актів цивільного стану громадян (далі – Реєстр);</w:t>
            </w:r>
          </w:p>
          <w:p w:rsidR="00DD5D93" w:rsidRPr="00DD5D93" w:rsidRDefault="00DD5D93" w:rsidP="00DD5D93">
            <w:pPr>
              <w:ind w:firstLine="434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 xml:space="preserve">документ встановленої форми про смерть, виданий закладом охорони здоров’я або судово-медичною установою; </w:t>
            </w:r>
          </w:p>
          <w:p w:rsidR="00DD5D93" w:rsidRPr="00DD5D93" w:rsidRDefault="00DD5D93" w:rsidP="00DD5D93">
            <w:pPr>
              <w:ind w:firstLine="434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>або рішення суду про встановлення факту смерті особи в певний час чи про оголошення її померлою;</w:t>
            </w:r>
          </w:p>
          <w:p w:rsidR="00DD5D93" w:rsidRPr="00DD5D93" w:rsidRDefault="00DD5D93" w:rsidP="00DD5D93">
            <w:pPr>
              <w:ind w:firstLine="434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 xml:space="preserve">або рішення суду, постановлене відповідно до статті 317 Цивільного процесуального кодексу України, про </w:t>
            </w:r>
            <w:r w:rsidRPr="00DD5D93">
              <w:rPr>
                <w:sz w:val="24"/>
                <w:szCs w:val="24"/>
              </w:rPr>
              <w:lastRenderedPageBreak/>
              <w:t>встановлення факту смерті, що відбулася на тимчасово окупованій території України;</w:t>
            </w:r>
          </w:p>
          <w:p w:rsidR="00DD5D93" w:rsidRPr="00DD5D93" w:rsidRDefault="00DD5D93" w:rsidP="00DD5D93">
            <w:pPr>
              <w:ind w:firstLine="434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 пільгові посвідчення, військово-облікові документи померлого, паспорт громадянина України (паспортний документ іноземця, особи без громадянства) суб’єкта звернення (у разі їх наявності);</w:t>
            </w:r>
          </w:p>
          <w:p w:rsidR="00DD5D93" w:rsidRPr="00DD5D93" w:rsidRDefault="00DD5D93" w:rsidP="00DD5D93">
            <w:pPr>
              <w:ind w:firstLine="434"/>
              <w:rPr>
                <w:b/>
                <w:i/>
                <w:sz w:val="24"/>
                <w:szCs w:val="24"/>
              </w:rPr>
            </w:pPr>
            <w:r w:rsidRPr="00DD5D93">
              <w:rPr>
                <w:b/>
                <w:i/>
                <w:sz w:val="24"/>
                <w:szCs w:val="24"/>
              </w:rPr>
              <w:t>2) до центру надання адміністративних послуг</w:t>
            </w:r>
            <w:r w:rsidR="004F2B6B">
              <w:rPr>
                <w:b/>
                <w:i/>
                <w:sz w:val="24"/>
                <w:szCs w:val="24"/>
              </w:rPr>
              <w:t>*</w:t>
            </w:r>
            <w:r w:rsidRPr="00DD5D93">
              <w:rPr>
                <w:b/>
                <w:i/>
                <w:sz w:val="24"/>
                <w:szCs w:val="24"/>
              </w:rPr>
              <w:t>:</w:t>
            </w:r>
          </w:p>
          <w:p w:rsidR="00DD5D93" w:rsidRPr="00DD5D93" w:rsidRDefault="00DD5D93" w:rsidP="00DD5D93">
            <w:pPr>
              <w:ind w:firstLine="434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 xml:space="preserve">заява встановленої форми, що формується та реєструється за допомогою програмних засобів ведення Реєстру; </w:t>
            </w:r>
          </w:p>
          <w:p w:rsidR="00DD5D93" w:rsidRPr="00DD5D93" w:rsidRDefault="00DD5D93" w:rsidP="00DD5D93">
            <w:pPr>
              <w:ind w:firstLine="434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 xml:space="preserve">документ встановленої форми про смерть, виданий закладом охорони здоров’я або судово-медичною установою; </w:t>
            </w:r>
          </w:p>
          <w:p w:rsidR="00EB3228" w:rsidRDefault="00DD5D93" w:rsidP="00DD5D93">
            <w:pPr>
              <w:ind w:firstLine="434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 пільгові посвідчення, військово-облікові документи померлого, паспорт громадянина України (паспортний документ іноземця, особи без громадянства) суб’єкта звернення (у разі ї</w:t>
            </w:r>
            <w:r>
              <w:rPr>
                <w:sz w:val="24"/>
                <w:szCs w:val="24"/>
              </w:rPr>
              <w:t>х наявності)</w:t>
            </w:r>
          </w:p>
          <w:p w:rsidR="00D71919" w:rsidRPr="00F94EC9" w:rsidRDefault="00D71919" w:rsidP="00DD5D93">
            <w:pPr>
              <w:ind w:firstLine="434"/>
            </w:pPr>
          </w:p>
        </w:tc>
      </w:tr>
      <w:tr w:rsidR="00EB3228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54131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DD5D93" w:rsidP="00C61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92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У паперовій формі документи подаються заявником особисто до органу державної реєстрації актів цивільного стану або до центру надання адміністративних послуг</w:t>
            </w:r>
            <w:r w:rsidR="004F2B6B">
              <w:rPr>
                <w:sz w:val="24"/>
                <w:szCs w:val="24"/>
                <w:lang w:eastAsia="uk-UA"/>
              </w:rPr>
              <w:t>*</w:t>
            </w:r>
          </w:p>
        </w:tc>
      </w:tr>
      <w:tr w:rsidR="00EB3228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EB16A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C71DD9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C6104C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EB3228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057BF1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54131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D93" w:rsidRPr="00DD5D93" w:rsidRDefault="00DD5D93" w:rsidP="00DD5D9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>Державна реєстрація смерті проводиться відділом державної реєстрації актів цивільного стану:</w:t>
            </w:r>
          </w:p>
          <w:p w:rsidR="00DD5D93" w:rsidRPr="00DD5D93" w:rsidRDefault="00DD5D93" w:rsidP="00DD5D9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>у день подання суб’єктом звернення безпосередньо до відділу державної реєстрації актів цивільного стану заяви про державну реєстрацію смерті та документів, необхідних для такої державної реєстрації;</w:t>
            </w:r>
          </w:p>
          <w:p w:rsidR="00EB3228" w:rsidRDefault="00DD5D93" w:rsidP="00DD5D9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DD5D93">
              <w:rPr>
                <w:sz w:val="24"/>
                <w:szCs w:val="24"/>
              </w:rPr>
              <w:t>у день звернення суб’єкта звернення або не пізніше наступного робочого дня у разі отримання відділом державної реєстрації актів цивільного стану заяви про державну реєстрацію смерті та документів, необхідних для такої державної реєстрації, поданої через центр надання адміністративних послуг</w:t>
            </w:r>
            <w:r w:rsidR="004F2B6B">
              <w:rPr>
                <w:sz w:val="24"/>
                <w:szCs w:val="24"/>
              </w:rPr>
              <w:t>*</w:t>
            </w:r>
          </w:p>
          <w:p w:rsidR="00D71919" w:rsidRPr="00C801E6" w:rsidRDefault="00D71919" w:rsidP="00DD5D93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</w:p>
        </w:tc>
      </w:tr>
      <w:tr w:rsidR="00EB3228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EB16A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54131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D93" w:rsidRPr="00DD5D93" w:rsidRDefault="00DD5D93" w:rsidP="00DD5D9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1. Державна реєстрація суперечить вимогам законодавства України.</w:t>
            </w:r>
          </w:p>
          <w:p w:rsidR="00DD5D93" w:rsidRPr="00DD5D93" w:rsidRDefault="00DD5D93" w:rsidP="00DD5D9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2. Державна реєстрація повинна проводитися в іншому органі державної реєстрації актів цивільного стану.</w:t>
            </w:r>
          </w:p>
          <w:p w:rsidR="00EB3228" w:rsidRPr="00F94EC9" w:rsidRDefault="00DD5D93" w:rsidP="00DD5D93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3. З проханням про державну реєстрацію звернулася недієздатна особа або особа, яка не має необхідних для цього повноважень</w:t>
            </w:r>
          </w:p>
        </w:tc>
      </w:tr>
      <w:tr w:rsidR="00EB3228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EB16A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54131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D93" w:rsidRPr="00DD5D93" w:rsidRDefault="00DD5D93" w:rsidP="00DD5D93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bookmarkStart w:id="4" w:name="o638"/>
            <w:bookmarkEnd w:id="4"/>
            <w:r w:rsidRPr="00DD5D93">
              <w:rPr>
                <w:sz w:val="24"/>
                <w:szCs w:val="24"/>
                <w:lang w:eastAsia="uk-UA"/>
              </w:rPr>
              <w:t>1. Складання актового запису про смерть в електронному вигляді в Державному реєстрі актів цивільного стану громадян та на паперових носіях і видача свідоцтва про смерть, витягу з Державного реєстру актів цивільного стану громадян (або довідки) про смерть для отримання допомоги на поховання.</w:t>
            </w:r>
          </w:p>
          <w:p w:rsidR="00EB3228" w:rsidRPr="00F94EC9" w:rsidRDefault="00DD5D93" w:rsidP="00DD5D93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lastRenderedPageBreak/>
              <w:t>2. Письмова відмова в проведенні державної реєстрації смерті</w:t>
            </w:r>
          </w:p>
        </w:tc>
      </w:tr>
      <w:tr w:rsidR="00EB3228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EB16A3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1</w:t>
            </w:r>
            <w:r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B3228" w:rsidRPr="00F94EC9" w:rsidRDefault="00EB3228" w:rsidP="0009396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Можливі 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D5D93" w:rsidRPr="00DD5D93" w:rsidRDefault="00DD5D93" w:rsidP="00DD5D93">
            <w:pPr>
              <w:pStyle w:val="a3"/>
              <w:tabs>
                <w:tab w:val="left" w:pos="358"/>
              </w:tabs>
              <w:ind w:left="0" w:firstLine="153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Суб’єкт звернення отримує:</w:t>
            </w:r>
          </w:p>
          <w:p w:rsidR="00DD5D93" w:rsidRPr="00DD5D93" w:rsidRDefault="00DD5D93" w:rsidP="00DD5D93">
            <w:pPr>
              <w:pStyle w:val="a3"/>
              <w:tabs>
                <w:tab w:val="left" w:pos="358"/>
              </w:tabs>
              <w:ind w:left="0" w:firstLine="153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1)</w:t>
            </w:r>
            <w:r w:rsidRPr="00DD5D93">
              <w:rPr>
                <w:sz w:val="24"/>
                <w:szCs w:val="24"/>
                <w:lang w:eastAsia="uk-UA"/>
              </w:rPr>
              <w:tab/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DD5D93">
              <w:rPr>
                <w:sz w:val="24"/>
                <w:szCs w:val="24"/>
                <w:lang w:eastAsia="uk-UA"/>
              </w:rPr>
              <w:t>у відділі державної реєстрації актів цивільного стану свідоцтво про смерть та витяг з Державного реєстру актів цивільного стану громадян (або довідку) про смерть для отримання допомоги на поховання;</w:t>
            </w:r>
          </w:p>
          <w:p w:rsidR="00EB3228" w:rsidRPr="00F94EC9" w:rsidRDefault="00DD5D93" w:rsidP="00DD5D93">
            <w:pPr>
              <w:pStyle w:val="a3"/>
              <w:tabs>
                <w:tab w:val="left" w:pos="358"/>
              </w:tabs>
              <w:ind w:left="0" w:firstLine="153"/>
              <w:rPr>
                <w:sz w:val="24"/>
                <w:szCs w:val="24"/>
                <w:lang w:eastAsia="uk-UA"/>
              </w:rPr>
            </w:pPr>
            <w:r w:rsidRPr="00DD5D93">
              <w:rPr>
                <w:sz w:val="24"/>
                <w:szCs w:val="24"/>
                <w:lang w:eastAsia="uk-UA"/>
              </w:rPr>
              <w:t>2)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DD5D93">
              <w:rPr>
                <w:sz w:val="24"/>
                <w:szCs w:val="24"/>
                <w:lang w:eastAsia="uk-UA"/>
              </w:rPr>
              <w:t>у центрі надання адміністративних послуг, у разі подання заяви про державну реєстрацію смерті та документів, необхідних для такої державної реєстрації, через центр надання адміністративних послуг свідоцтво про смерть, витяг з Державного реєстру актів цивільного стану громадян (або довідку) про смерть для отримання допомоги на поховання або письмову відмову в проведе</w:t>
            </w:r>
            <w:r>
              <w:rPr>
                <w:sz w:val="24"/>
                <w:szCs w:val="24"/>
                <w:lang w:eastAsia="uk-UA"/>
              </w:rPr>
              <w:t>нні державної реєстрації смерті</w:t>
            </w:r>
            <w:r w:rsidR="0044615B">
              <w:rPr>
                <w:sz w:val="24"/>
                <w:szCs w:val="24"/>
                <w:lang w:eastAsia="uk-UA"/>
              </w:rPr>
              <w:t>*</w:t>
            </w:r>
          </w:p>
        </w:tc>
      </w:tr>
    </w:tbl>
    <w:p w:rsidR="0059459D" w:rsidRPr="00541314" w:rsidRDefault="004F2B6B" w:rsidP="00F0374A">
      <w:pPr>
        <w:pStyle w:val="a3"/>
        <w:ind w:left="1080"/>
        <w:rPr>
          <w:sz w:val="26"/>
          <w:szCs w:val="26"/>
        </w:rPr>
      </w:pPr>
      <w:bookmarkStart w:id="5" w:name="n43"/>
      <w:bookmarkEnd w:id="5"/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sectPr w:rsidR="0059459D" w:rsidRPr="00541314" w:rsidSect="00F94EC9">
      <w:headerReference w:type="default" r:id="rId12"/>
      <w:pgSz w:w="11906" w:h="16838"/>
      <w:pgMar w:top="709" w:right="707" w:bottom="851" w:left="1134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83" w:rsidRDefault="002A5583">
      <w:r>
        <w:separator/>
      </w:r>
    </w:p>
  </w:endnote>
  <w:endnote w:type="continuationSeparator" w:id="0">
    <w:p w:rsidR="002A5583" w:rsidRDefault="002A5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83" w:rsidRDefault="002A5583">
      <w:r>
        <w:separator/>
      </w:r>
    </w:p>
  </w:footnote>
  <w:footnote w:type="continuationSeparator" w:id="0">
    <w:p w:rsidR="002A5583" w:rsidRDefault="002A5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D93" w:rsidRPr="003945B6" w:rsidRDefault="004C354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DD5D93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416468" w:rsidRPr="00416468">
      <w:rPr>
        <w:noProof/>
        <w:sz w:val="24"/>
        <w:szCs w:val="24"/>
        <w:lang w:val="ru-RU"/>
      </w:rPr>
      <w:t>5</w:t>
    </w:r>
    <w:r w:rsidRPr="003945B6">
      <w:rPr>
        <w:sz w:val="24"/>
        <w:szCs w:val="24"/>
      </w:rPr>
      <w:fldChar w:fldCharType="end"/>
    </w:r>
  </w:p>
  <w:p w:rsidR="00DD5D93" w:rsidRDefault="00DD5D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3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F03E60"/>
    <w:rsid w:val="00010AF8"/>
    <w:rsid w:val="0003762E"/>
    <w:rsid w:val="00040A5D"/>
    <w:rsid w:val="00056A43"/>
    <w:rsid w:val="00057BF1"/>
    <w:rsid w:val="000605BE"/>
    <w:rsid w:val="00082613"/>
    <w:rsid w:val="000845B1"/>
    <w:rsid w:val="00085371"/>
    <w:rsid w:val="000912D5"/>
    <w:rsid w:val="00093960"/>
    <w:rsid w:val="00095130"/>
    <w:rsid w:val="000C20B5"/>
    <w:rsid w:val="000C406B"/>
    <w:rsid w:val="000C77D7"/>
    <w:rsid w:val="000D7130"/>
    <w:rsid w:val="000F2113"/>
    <w:rsid w:val="000F27AF"/>
    <w:rsid w:val="00115B24"/>
    <w:rsid w:val="001300EF"/>
    <w:rsid w:val="00134C12"/>
    <w:rsid w:val="00141765"/>
    <w:rsid w:val="00142A11"/>
    <w:rsid w:val="001469AD"/>
    <w:rsid w:val="001563EA"/>
    <w:rsid w:val="001611BA"/>
    <w:rsid w:val="001648B8"/>
    <w:rsid w:val="001651D9"/>
    <w:rsid w:val="001A7CA1"/>
    <w:rsid w:val="001D114C"/>
    <w:rsid w:val="001D5657"/>
    <w:rsid w:val="001E0E70"/>
    <w:rsid w:val="001F4787"/>
    <w:rsid w:val="00207FED"/>
    <w:rsid w:val="00216288"/>
    <w:rsid w:val="00220F83"/>
    <w:rsid w:val="00234BF6"/>
    <w:rsid w:val="0023746A"/>
    <w:rsid w:val="00240431"/>
    <w:rsid w:val="00251592"/>
    <w:rsid w:val="00264EFA"/>
    <w:rsid w:val="002701F6"/>
    <w:rsid w:val="00276309"/>
    <w:rsid w:val="002A134F"/>
    <w:rsid w:val="002A5583"/>
    <w:rsid w:val="002B138C"/>
    <w:rsid w:val="002C773B"/>
    <w:rsid w:val="00304FCB"/>
    <w:rsid w:val="00313492"/>
    <w:rsid w:val="0035655A"/>
    <w:rsid w:val="003641DF"/>
    <w:rsid w:val="00375A36"/>
    <w:rsid w:val="003945B6"/>
    <w:rsid w:val="00397AF0"/>
    <w:rsid w:val="003E1C96"/>
    <w:rsid w:val="003E6B74"/>
    <w:rsid w:val="003F3CBC"/>
    <w:rsid w:val="00402C63"/>
    <w:rsid w:val="00412162"/>
    <w:rsid w:val="0041390C"/>
    <w:rsid w:val="00416468"/>
    <w:rsid w:val="0044615B"/>
    <w:rsid w:val="00446313"/>
    <w:rsid w:val="004548BC"/>
    <w:rsid w:val="00460F1C"/>
    <w:rsid w:val="0046358D"/>
    <w:rsid w:val="00480C7D"/>
    <w:rsid w:val="00497481"/>
    <w:rsid w:val="004C3548"/>
    <w:rsid w:val="004E0545"/>
    <w:rsid w:val="004F2B6B"/>
    <w:rsid w:val="004F324E"/>
    <w:rsid w:val="0052210E"/>
    <w:rsid w:val="0052271C"/>
    <w:rsid w:val="00523281"/>
    <w:rsid w:val="005403D3"/>
    <w:rsid w:val="00541314"/>
    <w:rsid w:val="005430B6"/>
    <w:rsid w:val="005572EC"/>
    <w:rsid w:val="00567D80"/>
    <w:rsid w:val="00567E56"/>
    <w:rsid w:val="00571BFA"/>
    <w:rsid w:val="0057665B"/>
    <w:rsid w:val="00586539"/>
    <w:rsid w:val="00592154"/>
    <w:rsid w:val="0059459D"/>
    <w:rsid w:val="005959BD"/>
    <w:rsid w:val="005B1B2C"/>
    <w:rsid w:val="005D23CE"/>
    <w:rsid w:val="005F4F8F"/>
    <w:rsid w:val="00622936"/>
    <w:rsid w:val="006412E8"/>
    <w:rsid w:val="006471A0"/>
    <w:rsid w:val="00657C2C"/>
    <w:rsid w:val="00660D04"/>
    <w:rsid w:val="00685B7A"/>
    <w:rsid w:val="00687468"/>
    <w:rsid w:val="00690FCC"/>
    <w:rsid w:val="006A061F"/>
    <w:rsid w:val="006C67A5"/>
    <w:rsid w:val="006D7D9B"/>
    <w:rsid w:val="006F04B0"/>
    <w:rsid w:val="00722219"/>
    <w:rsid w:val="00744F1B"/>
    <w:rsid w:val="00750645"/>
    <w:rsid w:val="00763D26"/>
    <w:rsid w:val="00782BC4"/>
    <w:rsid w:val="00783197"/>
    <w:rsid w:val="007837EB"/>
    <w:rsid w:val="00787DF2"/>
    <w:rsid w:val="00791CD5"/>
    <w:rsid w:val="007A660F"/>
    <w:rsid w:val="007A7278"/>
    <w:rsid w:val="007B4A2C"/>
    <w:rsid w:val="007B71E9"/>
    <w:rsid w:val="007C172C"/>
    <w:rsid w:val="007C259A"/>
    <w:rsid w:val="007E050D"/>
    <w:rsid w:val="007E4A66"/>
    <w:rsid w:val="007E4E51"/>
    <w:rsid w:val="007F243C"/>
    <w:rsid w:val="00804412"/>
    <w:rsid w:val="00804F08"/>
    <w:rsid w:val="00805BC3"/>
    <w:rsid w:val="008200D2"/>
    <w:rsid w:val="00824963"/>
    <w:rsid w:val="00824B08"/>
    <w:rsid w:val="00827537"/>
    <w:rsid w:val="00827847"/>
    <w:rsid w:val="00842E04"/>
    <w:rsid w:val="00853BF8"/>
    <w:rsid w:val="00856E0C"/>
    <w:rsid w:val="0085713F"/>
    <w:rsid w:val="0086128C"/>
    <w:rsid w:val="00861A85"/>
    <w:rsid w:val="00884FEC"/>
    <w:rsid w:val="008A24E2"/>
    <w:rsid w:val="008B1659"/>
    <w:rsid w:val="008C0A98"/>
    <w:rsid w:val="00911F85"/>
    <w:rsid w:val="00926463"/>
    <w:rsid w:val="00961C04"/>
    <w:rsid w:val="009620EA"/>
    <w:rsid w:val="009A76C5"/>
    <w:rsid w:val="009C4C1D"/>
    <w:rsid w:val="009C7C5E"/>
    <w:rsid w:val="009D4B9F"/>
    <w:rsid w:val="009E325D"/>
    <w:rsid w:val="009F201E"/>
    <w:rsid w:val="009F366C"/>
    <w:rsid w:val="00A03163"/>
    <w:rsid w:val="00A06F1F"/>
    <w:rsid w:val="00A07DA4"/>
    <w:rsid w:val="00A1745F"/>
    <w:rsid w:val="00A3725F"/>
    <w:rsid w:val="00A66228"/>
    <w:rsid w:val="00A7050D"/>
    <w:rsid w:val="00A82B8D"/>
    <w:rsid w:val="00A82E40"/>
    <w:rsid w:val="00A93C76"/>
    <w:rsid w:val="00AA25EE"/>
    <w:rsid w:val="00AC5C85"/>
    <w:rsid w:val="00AD01CF"/>
    <w:rsid w:val="00AF321F"/>
    <w:rsid w:val="00AF54E3"/>
    <w:rsid w:val="00B1310E"/>
    <w:rsid w:val="00B22FA0"/>
    <w:rsid w:val="00B32C44"/>
    <w:rsid w:val="00B51941"/>
    <w:rsid w:val="00B579ED"/>
    <w:rsid w:val="00B66F74"/>
    <w:rsid w:val="00B911E6"/>
    <w:rsid w:val="00BA0008"/>
    <w:rsid w:val="00BA3F49"/>
    <w:rsid w:val="00BA503E"/>
    <w:rsid w:val="00BB06FD"/>
    <w:rsid w:val="00BC1CBF"/>
    <w:rsid w:val="00BD09BB"/>
    <w:rsid w:val="00BE5E7F"/>
    <w:rsid w:val="00BE5F61"/>
    <w:rsid w:val="00BF3FEE"/>
    <w:rsid w:val="00BF7369"/>
    <w:rsid w:val="00C00CA6"/>
    <w:rsid w:val="00C16BA2"/>
    <w:rsid w:val="00C26048"/>
    <w:rsid w:val="00C33EBC"/>
    <w:rsid w:val="00C6104C"/>
    <w:rsid w:val="00C63127"/>
    <w:rsid w:val="00C638C2"/>
    <w:rsid w:val="00C67B57"/>
    <w:rsid w:val="00C71DD9"/>
    <w:rsid w:val="00C74B67"/>
    <w:rsid w:val="00C801E6"/>
    <w:rsid w:val="00C94B34"/>
    <w:rsid w:val="00CA4CA1"/>
    <w:rsid w:val="00CB63F4"/>
    <w:rsid w:val="00CC122F"/>
    <w:rsid w:val="00CD0DD2"/>
    <w:rsid w:val="00CD14B0"/>
    <w:rsid w:val="00D03D12"/>
    <w:rsid w:val="00D122AF"/>
    <w:rsid w:val="00D2535E"/>
    <w:rsid w:val="00D27758"/>
    <w:rsid w:val="00D303ED"/>
    <w:rsid w:val="00D327C1"/>
    <w:rsid w:val="00D36D97"/>
    <w:rsid w:val="00D4594D"/>
    <w:rsid w:val="00D607C9"/>
    <w:rsid w:val="00D71919"/>
    <w:rsid w:val="00D7695F"/>
    <w:rsid w:val="00D92F17"/>
    <w:rsid w:val="00DA1733"/>
    <w:rsid w:val="00DA50D8"/>
    <w:rsid w:val="00DB03D7"/>
    <w:rsid w:val="00DC2A9F"/>
    <w:rsid w:val="00DC70B7"/>
    <w:rsid w:val="00DD003D"/>
    <w:rsid w:val="00DD36A3"/>
    <w:rsid w:val="00DD5D93"/>
    <w:rsid w:val="00DD6A1E"/>
    <w:rsid w:val="00DE3651"/>
    <w:rsid w:val="00DE6CCD"/>
    <w:rsid w:val="00E168F2"/>
    <w:rsid w:val="00E23699"/>
    <w:rsid w:val="00E273C5"/>
    <w:rsid w:val="00E3515D"/>
    <w:rsid w:val="00E43F0B"/>
    <w:rsid w:val="00E445C3"/>
    <w:rsid w:val="00E51A6F"/>
    <w:rsid w:val="00E549DE"/>
    <w:rsid w:val="00E55BA5"/>
    <w:rsid w:val="00E67863"/>
    <w:rsid w:val="00E8689A"/>
    <w:rsid w:val="00E9323A"/>
    <w:rsid w:val="00E962CB"/>
    <w:rsid w:val="00EB0926"/>
    <w:rsid w:val="00EB16A3"/>
    <w:rsid w:val="00EB3228"/>
    <w:rsid w:val="00EB69F4"/>
    <w:rsid w:val="00EC550D"/>
    <w:rsid w:val="00ED6BC6"/>
    <w:rsid w:val="00EE1889"/>
    <w:rsid w:val="00EF1618"/>
    <w:rsid w:val="00EF4F74"/>
    <w:rsid w:val="00F0374A"/>
    <w:rsid w:val="00F03830"/>
    <w:rsid w:val="00F03964"/>
    <w:rsid w:val="00F03E60"/>
    <w:rsid w:val="00F132B3"/>
    <w:rsid w:val="00F14D9E"/>
    <w:rsid w:val="00F2657C"/>
    <w:rsid w:val="00F344C1"/>
    <w:rsid w:val="00F410D8"/>
    <w:rsid w:val="00F52ADF"/>
    <w:rsid w:val="00F60504"/>
    <w:rsid w:val="00F81619"/>
    <w:rsid w:val="00F94EC9"/>
    <w:rsid w:val="00FA288F"/>
    <w:rsid w:val="00FB1147"/>
    <w:rsid w:val="00FB2352"/>
    <w:rsid w:val="00FB3DD9"/>
    <w:rsid w:val="00FB702A"/>
    <w:rsid w:val="00FC0A06"/>
    <w:rsid w:val="00FD318A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243C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2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F243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b">
    <w:name w:val="Hyperlink"/>
    <w:basedOn w:val="a0"/>
    <w:uiPriority w:val="99"/>
    <w:unhideWhenUsed/>
    <w:rsid w:val="007F243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300EF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1300E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F321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e">
    <w:name w:val="No Spacing"/>
    <w:uiPriority w:val="99"/>
    <w:qFormat/>
    <w:rsid w:val="008044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F243C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2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7F243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b">
    <w:name w:val="Hyperlink"/>
    <w:basedOn w:val="a0"/>
    <w:uiPriority w:val="99"/>
    <w:unhideWhenUsed/>
    <w:rsid w:val="007F243C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1300EF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d">
    <w:name w:val="Strong"/>
    <w:basedOn w:val="a0"/>
    <w:uiPriority w:val="22"/>
    <w:qFormat/>
    <w:rsid w:val="001300E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F321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e">
    <w:name w:val="No Spacing"/>
    <w:uiPriority w:val="99"/>
    <w:qFormat/>
    <w:rsid w:val="008044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8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@kn.dp.drsu.gov.u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hedarivska.cnap@ukr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nap@krin.otg.dp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ap@krin.otg.dp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F7A80-DE47-4104-9252-63C84615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5</Pages>
  <Words>1460</Words>
  <Characters>8323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63</cp:revision>
  <cp:lastPrinted>2019-01-29T10:38:00Z</cp:lastPrinted>
  <dcterms:created xsi:type="dcterms:W3CDTF">2018-12-14T16:09:00Z</dcterms:created>
  <dcterms:modified xsi:type="dcterms:W3CDTF">2023-11-12T22:22:00Z</dcterms:modified>
</cp:coreProperties>
</file>